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D36CA" w14:textId="28CF2A2E" w:rsidR="00377A08" w:rsidRDefault="00A262D5" w:rsidP="00A262D5">
      <w:pPr>
        <w:jc w:val="center"/>
      </w:pPr>
      <w:r w:rsidRPr="00A262D5">
        <w:rPr>
          <w:noProof/>
        </w:rPr>
        <w:drawing>
          <wp:inline distT="0" distB="0" distL="0" distR="0" wp14:anchorId="2E91E1E8" wp14:editId="41C2568C">
            <wp:extent cx="5456806" cy="1323975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arto="http://schemas.microsoft.com/office/word/2006/arto" id="{5FD95CFC-E469-DF4D-954A-BF1FA7BA42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arto="http://schemas.microsoft.com/office/word/2006/arto" id="{5FD95CFC-E469-DF4D-954A-BF1FA7BA42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b="81250"/>
                    <a:stretch/>
                  </pic:blipFill>
                  <pic:spPr>
                    <a:xfrm>
                      <a:off x="0" y="0"/>
                      <a:ext cx="5475574" cy="132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08680" w14:textId="289FF924" w:rsidR="00A262D5" w:rsidRPr="00E40198" w:rsidRDefault="00A262D5">
      <w:pPr>
        <w:rPr>
          <w:b/>
          <w:bCs/>
          <w:sz w:val="28"/>
          <w:szCs w:val="28"/>
        </w:rPr>
      </w:pPr>
      <w:r w:rsidRPr="00E40198">
        <w:rPr>
          <w:b/>
          <w:bCs/>
          <w:sz w:val="28"/>
          <w:szCs w:val="28"/>
        </w:rPr>
        <w:t>Creating an equitable, accessible, safe, and just society</w:t>
      </w:r>
    </w:p>
    <w:p w14:paraId="0A4B26E2" w14:textId="77777777" w:rsidR="00A262D5" w:rsidRDefault="00A262D5" w:rsidP="00A262D5">
      <w:pPr>
        <w:numPr>
          <w:ilvl w:val="0"/>
          <w:numId w:val="1"/>
        </w:numPr>
        <w:spacing w:after="60"/>
        <w:ind w:left="360" w:hanging="274"/>
      </w:pPr>
      <w:r w:rsidRPr="00A262D5">
        <w:rPr>
          <w:b/>
          <w:bCs/>
        </w:rPr>
        <w:t xml:space="preserve">Package of accessibility proposals </w:t>
      </w:r>
      <w:r w:rsidRPr="00A262D5">
        <w:t xml:space="preserve">focuses on improving accessibility for people who have neurological, sensory or intellectual disabilities in areas that they often experience challenges. </w:t>
      </w:r>
    </w:p>
    <w:p w14:paraId="583BFA4C" w14:textId="72037923" w:rsidR="00A262D5" w:rsidRPr="00A262D5" w:rsidRDefault="00A262D5" w:rsidP="00A262D5">
      <w:pPr>
        <w:spacing w:after="60"/>
        <w:ind w:left="360"/>
      </w:pPr>
      <w:r w:rsidRPr="00A262D5">
        <w:rPr>
          <w:b/>
          <w:bCs/>
          <w:u w:val="single"/>
        </w:rPr>
        <w:t>SF 1348/HF 139</w:t>
      </w:r>
      <w:r w:rsidRPr="00A262D5">
        <w:rPr>
          <w:b/>
          <w:bCs/>
        </w:rPr>
        <w:t xml:space="preserve">, </w:t>
      </w:r>
      <w:r w:rsidRPr="00A262D5">
        <w:rPr>
          <w:b/>
          <w:bCs/>
          <w:u w:val="single"/>
        </w:rPr>
        <w:t>SF 1349/HF 193</w:t>
      </w:r>
      <w:r w:rsidRPr="00A262D5">
        <w:rPr>
          <w:b/>
          <w:bCs/>
        </w:rPr>
        <w:t xml:space="preserve">, </w:t>
      </w:r>
      <w:r>
        <w:rPr>
          <w:b/>
          <w:bCs/>
          <w:u w:val="single"/>
        </w:rPr>
        <w:t>SF 1556/</w:t>
      </w:r>
      <w:r w:rsidRPr="00A262D5">
        <w:rPr>
          <w:b/>
          <w:bCs/>
          <w:u w:val="single"/>
        </w:rPr>
        <w:t>HF 1361</w:t>
      </w:r>
      <w:r w:rsidRPr="00A262D5">
        <w:rPr>
          <w:b/>
          <w:bCs/>
        </w:rPr>
        <w:t xml:space="preserve">, </w:t>
      </w:r>
      <w:r>
        <w:rPr>
          <w:b/>
          <w:bCs/>
          <w:u w:val="single"/>
        </w:rPr>
        <w:t>SF 1961/</w:t>
      </w:r>
      <w:r w:rsidRPr="00A262D5">
        <w:rPr>
          <w:b/>
          <w:bCs/>
          <w:u w:val="single"/>
        </w:rPr>
        <w:t>HF 1362</w:t>
      </w:r>
    </w:p>
    <w:p w14:paraId="2432B774" w14:textId="6F5713BE" w:rsidR="00A262D5" w:rsidRPr="00A262D5" w:rsidRDefault="00A262D5" w:rsidP="00A262D5">
      <w:pPr>
        <w:numPr>
          <w:ilvl w:val="0"/>
          <w:numId w:val="1"/>
        </w:numPr>
        <w:spacing w:after="60"/>
        <w:ind w:left="360" w:hanging="274"/>
      </w:pPr>
      <w:r w:rsidRPr="00A262D5">
        <w:rPr>
          <w:b/>
          <w:bCs/>
        </w:rPr>
        <w:t xml:space="preserve">Cassie’s Law </w:t>
      </w:r>
      <w:r w:rsidRPr="00A262D5">
        <w:t xml:space="preserve">allows judges to order neuropsychological evaluations of people with a history of stroke, brain injury or fetal alcohol spectrum disorder prior to sentencing, to improve outcomes for people caught up in the criminal justice system. </w:t>
      </w:r>
      <w:r w:rsidRPr="00A262D5">
        <w:rPr>
          <w:b/>
          <w:bCs/>
          <w:u w:val="single"/>
        </w:rPr>
        <w:t>SF 611/HF 856</w:t>
      </w:r>
    </w:p>
    <w:p w14:paraId="75E515E9" w14:textId="768606CF" w:rsidR="00996033" w:rsidRDefault="00A262D5" w:rsidP="00996033">
      <w:pPr>
        <w:numPr>
          <w:ilvl w:val="0"/>
          <w:numId w:val="1"/>
        </w:numPr>
        <w:spacing w:after="60"/>
        <w:ind w:left="360" w:hanging="274"/>
      </w:pPr>
      <w:r w:rsidRPr="00A262D5">
        <w:rPr>
          <w:b/>
          <w:bCs/>
        </w:rPr>
        <w:t xml:space="preserve">Rare Disease Access Bill </w:t>
      </w:r>
      <w:r w:rsidRPr="00A262D5">
        <w:t xml:space="preserve">ensures that a person enrolled in a health plan can receive needed services related to the diagnosis and treatment of a rare disease or condition without access restrictions or greater financial burden for going out-of-network. </w:t>
      </w:r>
      <w:r w:rsidR="000747DF">
        <w:rPr>
          <w:b/>
          <w:bCs/>
          <w:u w:val="single"/>
        </w:rPr>
        <w:t>SF 464/HF</w:t>
      </w:r>
      <w:r w:rsidRPr="00A262D5">
        <w:rPr>
          <w:b/>
          <w:bCs/>
          <w:u w:val="single"/>
        </w:rPr>
        <w:t>626</w:t>
      </w:r>
    </w:p>
    <w:p w14:paraId="05BF4110" w14:textId="7FF9574B" w:rsidR="00996033" w:rsidRPr="00D068E5" w:rsidRDefault="00996033" w:rsidP="00B86E05">
      <w:pPr>
        <w:numPr>
          <w:ilvl w:val="0"/>
          <w:numId w:val="1"/>
        </w:numPr>
        <w:spacing w:after="60"/>
        <w:ind w:left="360" w:hanging="274"/>
      </w:pPr>
      <w:r w:rsidRPr="00996033">
        <w:rPr>
          <w:rFonts w:eastAsia="Times New Roman"/>
          <w:b/>
        </w:rPr>
        <w:t>Seizure Smart Schools</w:t>
      </w:r>
      <w:r w:rsidRPr="00996033">
        <w:rPr>
          <w:rFonts w:eastAsia="Times New Roman"/>
        </w:rPr>
        <w:t xml:space="preserve"> will improve the safety of students by increasing access to seizure action plans for students with epilepsy and seizure response training materials for st</w:t>
      </w:r>
      <w:r>
        <w:rPr>
          <w:rFonts w:eastAsia="Times New Roman"/>
        </w:rPr>
        <w:t xml:space="preserve">aff. </w:t>
      </w:r>
      <w:r w:rsidRPr="00C41BAF">
        <w:rPr>
          <w:rFonts w:eastAsia="Times New Roman"/>
          <w:b/>
          <w:u w:val="single"/>
        </w:rPr>
        <w:t>SF</w:t>
      </w:r>
      <w:r w:rsidR="000747DF">
        <w:rPr>
          <w:rFonts w:eastAsia="Times New Roman"/>
          <w:b/>
          <w:u w:val="single"/>
        </w:rPr>
        <w:t xml:space="preserve"> 654/HF</w:t>
      </w:r>
      <w:r w:rsidRPr="00C41BAF">
        <w:rPr>
          <w:rFonts w:eastAsia="Times New Roman"/>
          <w:b/>
          <w:u w:val="single"/>
        </w:rPr>
        <w:t>469</w:t>
      </w:r>
    </w:p>
    <w:p w14:paraId="6027B0A1" w14:textId="21F8DB77" w:rsidR="00D068E5" w:rsidRPr="00D068E5" w:rsidRDefault="00D068E5" w:rsidP="00B86E05">
      <w:pPr>
        <w:numPr>
          <w:ilvl w:val="0"/>
          <w:numId w:val="1"/>
        </w:numPr>
        <w:spacing w:after="60"/>
        <w:ind w:left="360" w:hanging="274"/>
        <w:rPr>
          <w:rFonts w:cstheme="minorHAnsi"/>
        </w:rPr>
      </w:pPr>
      <w:r w:rsidRPr="00D068E5">
        <w:rPr>
          <w:rFonts w:eastAsia="Times New Roman" w:cstheme="minorHAnsi"/>
          <w:b/>
          <w:bCs/>
          <w:color w:val="000000"/>
        </w:rPr>
        <w:t>Spinal Cord and Traumatic Brain Injury Research Grant Program</w:t>
      </w:r>
      <w:r>
        <w:rPr>
          <w:rFonts w:eastAsia="Times New Roman" w:cstheme="minorHAnsi"/>
          <w:bCs/>
          <w:color w:val="000000"/>
        </w:rPr>
        <w:t xml:space="preserve"> </w:t>
      </w:r>
      <w:r w:rsidRPr="00D068E5">
        <w:rPr>
          <w:rFonts w:eastAsia="Times New Roman" w:cstheme="minorHAnsi"/>
          <w:bCs/>
          <w:color w:val="000000"/>
        </w:rPr>
        <w:t>funds research for spinal cord and traumatic brain injury research in Minnesota. Funds are appropriated by the Office of Higher Education through a state council composed of community members, clinicians, and researchers. </w:t>
      </w:r>
      <w:r w:rsidRPr="00D068E5">
        <w:rPr>
          <w:rFonts w:eastAsia="Times New Roman" w:cstheme="minorHAnsi"/>
          <w:b/>
          <w:bCs/>
          <w:color w:val="000000"/>
          <w:u w:val="single"/>
        </w:rPr>
        <w:t>SF1418</w:t>
      </w:r>
    </w:p>
    <w:p w14:paraId="1C25A9E1" w14:textId="792C4232" w:rsidR="00A262D5" w:rsidRPr="00E40198" w:rsidRDefault="00A262D5" w:rsidP="00A262D5">
      <w:pPr>
        <w:spacing w:before="120"/>
        <w:rPr>
          <w:b/>
          <w:bCs/>
          <w:sz w:val="28"/>
          <w:szCs w:val="28"/>
        </w:rPr>
      </w:pPr>
      <w:r w:rsidRPr="00E40198">
        <w:rPr>
          <w:b/>
          <w:bCs/>
          <w:sz w:val="28"/>
          <w:szCs w:val="28"/>
        </w:rPr>
        <w:t>Promoting diversity, inclusion, and equity</w:t>
      </w:r>
    </w:p>
    <w:p w14:paraId="79362504" w14:textId="30BA5438" w:rsidR="00A262D5" w:rsidRPr="00A262D5" w:rsidRDefault="00A262D5" w:rsidP="00A262D5">
      <w:pPr>
        <w:numPr>
          <w:ilvl w:val="0"/>
          <w:numId w:val="2"/>
        </w:numPr>
        <w:tabs>
          <w:tab w:val="clear" w:pos="720"/>
        </w:tabs>
        <w:spacing w:after="60"/>
        <w:ind w:left="360" w:hanging="274"/>
      </w:pPr>
      <w:r w:rsidRPr="00A262D5">
        <w:rPr>
          <w:b/>
          <w:bCs/>
        </w:rPr>
        <w:t xml:space="preserve">PCA rate reform </w:t>
      </w:r>
      <w:r w:rsidRPr="00A262D5">
        <w:t>stabilizes rates for Personal Care Assistance services to increase wages and address the workforce shortage.</w:t>
      </w:r>
      <w:r>
        <w:t xml:space="preserve"> </w:t>
      </w:r>
      <w:r w:rsidRPr="00A262D5">
        <w:rPr>
          <w:b/>
          <w:bCs/>
          <w:u w:val="single"/>
        </w:rPr>
        <w:t>SF 497/HF 663</w:t>
      </w:r>
    </w:p>
    <w:p w14:paraId="31D4B579" w14:textId="6817A8E9" w:rsidR="00A262D5" w:rsidRPr="00A262D5" w:rsidRDefault="00A262D5" w:rsidP="00A262D5">
      <w:pPr>
        <w:numPr>
          <w:ilvl w:val="0"/>
          <w:numId w:val="2"/>
        </w:numPr>
        <w:tabs>
          <w:tab w:val="clear" w:pos="720"/>
        </w:tabs>
        <w:spacing w:after="60"/>
        <w:ind w:left="360" w:hanging="274"/>
      </w:pPr>
      <w:r w:rsidRPr="00A262D5">
        <w:rPr>
          <w:b/>
          <w:bCs/>
        </w:rPr>
        <w:t xml:space="preserve">Rare Disease Advisory Council </w:t>
      </w:r>
      <w:r w:rsidRPr="00A262D5">
        <w:t xml:space="preserve">changes the Minnesota Rare Disease Advisory Council to allow the council to operate independently and advocate for policy priorities in the interest of the rare disease community. </w:t>
      </w:r>
    </w:p>
    <w:p w14:paraId="3F9FFA54" w14:textId="397EE1A7" w:rsidR="00A262D5" w:rsidRPr="00A262D5" w:rsidRDefault="00A262D5" w:rsidP="00A262D5">
      <w:pPr>
        <w:numPr>
          <w:ilvl w:val="0"/>
          <w:numId w:val="2"/>
        </w:numPr>
        <w:tabs>
          <w:tab w:val="clear" w:pos="720"/>
        </w:tabs>
        <w:spacing w:after="60"/>
        <w:ind w:left="360" w:hanging="274"/>
      </w:pPr>
      <w:r w:rsidRPr="00A262D5">
        <w:rPr>
          <w:b/>
          <w:bCs/>
        </w:rPr>
        <w:t xml:space="preserve">Expanding the Definition of Brain Injury </w:t>
      </w:r>
      <w:r w:rsidRPr="00A262D5">
        <w:t>allows people who have acquired a brain injury because of fetal alcohol exposure to be eligible to apply for the Brain Injury waiver.</w:t>
      </w:r>
      <w:r>
        <w:t xml:space="preserve"> </w:t>
      </w:r>
      <w:r w:rsidRPr="00A262D5">
        <w:rPr>
          <w:b/>
          <w:bCs/>
          <w:u w:val="single"/>
        </w:rPr>
        <w:t>SF 904/HF 659</w:t>
      </w:r>
    </w:p>
    <w:p w14:paraId="7C483118" w14:textId="77777777" w:rsidR="00FA2E61" w:rsidRDefault="00A262D5" w:rsidP="00FA2E61">
      <w:pPr>
        <w:numPr>
          <w:ilvl w:val="0"/>
          <w:numId w:val="2"/>
        </w:numPr>
        <w:tabs>
          <w:tab w:val="clear" w:pos="720"/>
        </w:tabs>
        <w:spacing w:after="60"/>
        <w:ind w:left="360" w:hanging="274"/>
      </w:pPr>
      <w:r w:rsidRPr="00A262D5">
        <w:rPr>
          <w:b/>
          <w:bCs/>
        </w:rPr>
        <w:t xml:space="preserve">United Homecare Workers &amp; Clients Collective Bargaining Agreement </w:t>
      </w:r>
      <w:r w:rsidRPr="00A262D5">
        <w:t xml:space="preserve">recognizes the critical contributions of home care workers with a fair labor contract. </w:t>
      </w:r>
      <w:r w:rsidRPr="00A262D5">
        <w:rPr>
          <w:b/>
          <w:bCs/>
          <w:u w:val="single"/>
        </w:rPr>
        <w:t>SF 1701/HF 1685</w:t>
      </w:r>
    </w:p>
    <w:p w14:paraId="451F5F34" w14:textId="580D102F" w:rsidR="00872B36" w:rsidRPr="00A262D5" w:rsidRDefault="00FA2E61" w:rsidP="00FA2E61">
      <w:pPr>
        <w:numPr>
          <w:ilvl w:val="0"/>
          <w:numId w:val="2"/>
        </w:numPr>
        <w:tabs>
          <w:tab w:val="clear" w:pos="720"/>
        </w:tabs>
        <w:spacing w:after="60"/>
        <w:ind w:left="360" w:hanging="274"/>
      </w:pPr>
      <w:r w:rsidRPr="00FA2E61">
        <w:rPr>
          <w:b/>
          <w:bCs/>
        </w:rPr>
        <w:t>T</w:t>
      </w:r>
      <w:r w:rsidR="00872B36" w:rsidRPr="00FA2E61">
        <w:rPr>
          <w:rFonts w:eastAsia="Times New Roman"/>
          <w:b/>
          <w:color w:val="000000"/>
          <w:shd w:val="clear" w:color="auto" w:fill="FFFFFF"/>
        </w:rPr>
        <w:t>emporary personal care assistance compensation</w:t>
      </w:r>
      <w:r w:rsidR="00872B36" w:rsidRPr="00FA2E61">
        <w:rPr>
          <w:rFonts w:eastAsia="Times New Roman"/>
          <w:color w:val="000000"/>
          <w:shd w:val="clear" w:color="auto" w:fill="FFFFFF"/>
        </w:rPr>
        <w:t xml:space="preserve"> extended for services provided by a parent or spouse. </w:t>
      </w:r>
      <w:r w:rsidR="00872B36" w:rsidRPr="00FA2E61">
        <w:rPr>
          <w:rFonts w:eastAsia="Times New Roman"/>
          <w:b/>
          <w:color w:val="000000"/>
          <w:u w:val="single"/>
          <w:shd w:val="clear" w:color="auto" w:fill="FFFFFF"/>
        </w:rPr>
        <w:t>HF1159/SF1093</w:t>
      </w:r>
      <w:r w:rsidR="00872B36" w:rsidRPr="00FA2E61">
        <w:rPr>
          <w:rFonts w:eastAsia="Times New Roman"/>
          <w:color w:val="000000"/>
          <w:shd w:val="clear" w:color="auto" w:fill="FFFFFF"/>
        </w:rPr>
        <w:t> </w:t>
      </w:r>
    </w:p>
    <w:p w14:paraId="31F463EA" w14:textId="6B3A9333" w:rsidR="00A262D5" w:rsidRPr="00E40198" w:rsidRDefault="00A262D5" w:rsidP="00A262D5">
      <w:pPr>
        <w:spacing w:before="120"/>
        <w:rPr>
          <w:b/>
          <w:bCs/>
          <w:sz w:val="28"/>
          <w:szCs w:val="28"/>
        </w:rPr>
      </w:pPr>
      <w:r w:rsidRPr="00E40198">
        <w:rPr>
          <w:b/>
          <w:bCs/>
          <w:sz w:val="28"/>
          <w:szCs w:val="28"/>
        </w:rPr>
        <w:t>Improving and protecting essential supports and services</w:t>
      </w:r>
    </w:p>
    <w:p w14:paraId="0848D8F6" w14:textId="5ADAB02A" w:rsidR="00A262D5" w:rsidRPr="00A262D5" w:rsidRDefault="00A262D5" w:rsidP="00A262D5">
      <w:pPr>
        <w:numPr>
          <w:ilvl w:val="0"/>
          <w:numId w:val="3"/>
        </w:numPr>
        <w:spacing w:after="60"/>
        <w:ind w:left="360" w:hanging="274"/>
      </w:pPr>
      <w:r w:rsidRPr="00A262D5">
        <w:rPr>
          <w:b/>
          <w:bCs/>
        </w:rPr>
        <w:t xml:space="preserve">Board Certified Behavior Analyst (BCBA) licensing bill </w:t>
      </w:r>
      <w:r w:rsidRPr="00A262D5">
        <w:t>establishes a license for professionals in Applied Behavior Analysis (ABA) to ensure quality services and prevent the likelihood of misuse of behavior principles by people with insufficient training.</w:t>
      </w:r>
      <w:r>
        <w:t xml:space="preserve"> </w:t>
      </w:r>
      <w:r w:rsidRPr="00A262D5">
        <w:rPr>
          <w:b/>
          <w:bCs/>
          <w:u w:val="single"/>
        </w:rPr>
        <w:t>SF 425/HF 332</w:t>
      </w:r>
    </w:p>
    <w:p w14:paraId="0FC8C49B" w14:textId="77777777" w:rsidR="00FA2E61" w:rsidRDefault="00A262D5" w:rsidP="00FA2E61">
      <w:pPr>
        <w:numPr>
          <w:ilvl w:val="0"/>
          <w:numId w:val="3"/>
        </w:numPr>
        <w:spacing w:after="60"/>
        <w:ind w:left="360" w:hanging="274"/>
        <w:rPr>
          <w:b/>
          <w:bCs/>
          <w:u w:val="single"/>
        </w:rPr>
      </w:pPr>
      <w:r w:rsidRPr="00A262D5">
        <w:rPr>
          <w:b/>
          <w:bCs/>
        </w:rPr>
        <w:t xml:space="preserve">Personal Care Assistant/Direct Support Professional care during hospitalization </w:t>
      </w:r>
      <w:r w:rsidRPr="00A262D5">
        <w:t>directs the Department of Human Services to work with stakeholders to create a plan to ensure that Minnesotans who have disabilities can access individualized direct support during hospitalization.</w:t>
      </w:r>
      <w:r>
        <w:t xml:space="preserve"> </w:t>
      </w:r>
      <w:r w:rsidRPr="00A262D5">
        <w:rPr>
          <w:b/>
          <w:bCs/>
          <w:u w:val="single"/>
        </w:rPr>
        <w:t>SF 492/HF 976</w:t>
      </w:r>
    </w:p>
    <w:p w14:paraId="6DEAF3BB" w14:textId="242B174C" w:rsidR="00872B36" w:rsidRPr="00FA2E61" w:rsidRDefault="00872B36" w:rsidP="00FA2E61">
      <w:pPr>
        <w:numPr>
          <w:ilvl w:val="0"/>
          <w:numId w:val="3"/>
        </w:numPr>
        <w:spacing w:after="60"/>
        <w:ind w:left="360" w:hanging="274"/>
        <w:rPr>
          <w:b/>
          <w:bCs/>
          <w:u w:val="single"/>
        </w:rPr>
      </w:pPr>
      <w:bookmarkStart w:id="0" w:name="_GoBack"/>
      <w:r w:rsidRPr="00FA2E61">
        <w:rPr>
          <w:rFonts w:eastAsia="Times New Roman"/>
          <w:b/>
          <w:color w:val="000000"/>
          <w:shd w:val="clear" w:color="auto" w:fill="FFFFFF"/>
        </w:rPr>
        <w:t>Child care for children with disabilities</w:t>
      </w:r>
      <w:r w:rsidRPr="00FA2E61">
        <w:rPr>
          <w:rFonts w:eastAsia="Times New Roman"/>
          <w:color w:val="000000"/>
          <w:shd w:val="clear" w:color="auto" w:fill="FFFFFF"/>
        </w:rPr>
        <w:t xml:space="preserve"> </w:t>
      </w:r>
      <w:bookmarkEnd w:id="0"/>
      <w:r w:rsidRPr="00FA2E61">
        <w:rPr>
          <w:rFonts w:eastAsia="Times New Roman"/>
          <w:color w:val="000000"/>
          <w:shd w:val="clear" w:color="auto" w:fill="FFFFFF"/>
        </w:rPr>
        <w:t>access expansion grants authorized, and money appropriated. </w:t>
      </w:r>
      <w:r w:rsidRPr="00FA2E61">
        <w:rPr>
          <w:rFonts w:eastAsia="Times New Roman"/>
          <w:color w:val="000000"/>
        </w:rPr>
        <w:t xml:space="preserve"> </w:t>
      </w:r>
      <w:r w:rsidRPr="00FA2E61">
        <w:rPr>
          <w:rFonts w:eastAsia="Times New Roman"/>
          <w:b/>
          <w:color w:val="000000"/>
          <w:u w:val="single"/>
          <w:shd w:val="clear" w:color="auto" w:fill="FFFFFF"/>
        </w:rPr>
        <w:t>HF668/ SF1735</w:t>
      </w:r>
    </w:p>
    <w:p w14:paraId="661FD2E8" w14:textId="77777777" w:rsidR="00872B36" w:rsidRPr="00E40198" w:rsidRDefault="00872B36" w:rsidP="00872B36">
      <w:pPr>
        <w:spacing w:after="60"/>
        <w:ind w:left="360"/>
        <w:rPr>
          <w:b/>
          <w:bCs/>
          <w:u w:val="single"/>
        </w:rPr>
      </w:pPr>
    </w:p>
    <w:p w14:paraId="412DF39A" w14:textId="1DEA5E3F" w:rsidR="00A262D5" w:rsidRPr="00E40198" w:rsidRDefault="00A262D5" w:rsidP="00A262D5">
      <w:pPr>
        <w:spacing w:before="120"/>
        <w:rPr>
          <w:b/>
          <w:bCs/>
          <w:sz w:val="28"/>
          <w:szCs w:val="28"/>
        </w:rPr>
      </w:pPr>
      <w:r w:rsidRPr="00E40198">
        <w:rPr>
          <w:b/>
          <w:bCs/>
          <w:sz w:val="28"/>
          <w:szCs w:val="28"/>
        </w:rPr>
        <w:lastRenderedPageBreak/>
        <w:t>Supporting individual empowerment and choice</w:t>
      </w:r>
    </w:p>
    <w:p w14:paraId="3053507A" w14:textId="35CEC642" w:rsidR="00A262D5" w:rsidRPr="00A262D5" w:rsidRDefault="00A262D5" w:rsidP="00A262D5">
      <w:pPr>
        <w:numPr>
          <w:ilvl w:val="0"/>
          <w:numId w:val="4"/>
        </w:numPr>
        <w:spacing w:after="60"/>
        <w:ind w:left="360" w:hanging="274"/>
      </w:pPr>
      <w:r w:rsidRPr="00A262D5">
        <w:rPr>
          <w:b/>
          <w:bCs/>
        </w:rPr>
        <w:t xml:space="preserve">A package of bills to transform disability services and supports </w:t>
      </w:r>
      <w:r w:rsidRPr="00A262D5">
        <w:t>addresses racial inequities, promotes equitable access, and respects individuals’ informed choice as they build belonging in community</w:t>
      </w:r>
      <w:r w:rsidR="00E40198">
        <w:t xml:space="preserve"> </w:t>
      </w:r>
      <w:r w:rsidRPr="00A262D5">
        <w:t xml:space="preserve">through competitive integrated employment, homes of their choice, and self-direction. </w:t>
      </w:r>
      <w:r w:rsidRPr="00A262D5">
        <w:rPr>
          <w:b/>
          <w:bCs/>
          <w:u w:val="single"/>
        </w:rPr>
        <w:t>SF 1092/HF 1347</w:t>
      </w:r>
    </w:p>
    <w:p w14:paraId="6D006901" w14:textId="6E7BFC84" w:rsidR="005A7E20" w:rsidRDefault="00A262D5" w:rsidP="005A7E20">
      <w:pPr>
        <w:numPr>
          <w:ilvl w:val="0"/>
          <w:numId w:val="4"/>
        </w:numPr>
        <w:spacing w:after="60"/>
        <w:ind w:left="360" w:hanging="274"/>
      </w:pPr>
      <w:r w:rsidRPr="00A262D5">
        <w:rPr>
          <w:b/>
          <w:bCs/>
        </w:rPr>
        <w:t xml:space="preserve">Reinstate Community Access for the PCA Program </w:t>
      </w:r>
      <w:r w:rsidRPr="00A262D5">
        <w:t xml:space="preserve">allows PCAs to provide transportation for individuals who are unable to drive themselves, by adding driving to the list of instrumental activities of daily living. </w:t>
      </w:r>
      <w:r w:rsidRPr="00A262D5">
        <w:rPr>
          <w:b/>
          <w:bCs/>
          <w:u w:val="single"/>
        </w:rPr>
        <w:t>SF 984/HF 1431</w:t>
      </w:r>
    </w:p>
    <w:p w14:paraId="0A1E971B" w14:textId="4285C70D" w:rsidR="005A7E20" w:rsidRDefault="005A7E20" w:rsidP="005A7E20">
      <w:pPr>
        <w:spacing w:after="60"/>
      </w:pPr>
      <w:r>
        <w:t xml:space="preserve"> </w:t>
      </w:r>
    </w:p>
    <w:p w14:paraId="66AF35C2" w14:textId="77777777" w:rsidR="00903F63" w:rsidRDefault="00903F63" w:rsidP="005A7E20">
      <w:pPr>
        <w:spacing w:after="60"/>
      </w:pPr>
    </w:p>
    <w:p w14:paraId="32D83B69" w14:textId="77777777" w:rsidR="00872B36" w:rsidRDefault="00872B36" w:rsidP="00903F63">
      <w:pPr>
        <w:rPr>
          <w:rFonts w:eastAsia="Times New Roman"/>
          <w:color w:val="000000"/>
        </w:rPr>
      </w:pPr>
    </w:p>
    <w:p w14:paraId="6AAE4152" w14:textId="7580C6F4" w:rsidR="00903F63" w:rsidRDefault="00903F63" w:rsidP="00903F63">
      <w:pPr>
        <w:spacing w:after="60"/>
      </w:pPr>
    </w:p>
    <w:sectPr w:rsidR="00903F63" w:rsidSect="00A262D5">
      <w:pgSz w:w="12240" w:h="15840"/>
      <w:pgMar w:top="819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363D"/>
    <w:multiLevelType w:val="hybridMultilevel"/>
    <w:tmpl w:val="DC6239A6"/>
    <w:lvl w:ilvl="0" w:tplc="0E5EA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C16F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A6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05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A0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5EB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9CF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49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C6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3A1452A"/>
    <w:multiLevelType w:val="hybridMultilevel"/>
    <w:tmpl w:val="5658DDFE"/>
    <w:lvl w:ilvl="0" w:tplc="172AE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ACF4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03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C5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A5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A07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C2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A7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A0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A76780"/>
    <w:multiLevelType w:val="hybridMultilevel"/>
    <w:tmpl w:val="DF660E9A"/>
    <w:lvl w:ilvl="0" w:tplc="94644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E8D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A7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48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E6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D6A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EE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E2D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F47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C374931"/>
    <w:multiLevelType w:val="hybridMultilevel"/>
    <w:tmpl w:val="282A16FC"/>
    <w:lvl w:ilvl="0" w:tplc="FA0A0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A7CB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FF6E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38B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40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CD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ED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A8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D5"/>
    <w:rsid w:val="00057034"/>
    <w:rsid w:val="000747DF"/>
    <w:rsid w:val="001B400B"/>
    <w:rsid w:val="002D40BC"/>
    <w:rsid w:val="00377A08"/>
    <w:rsid w:val="003825B8"/>
    <w:rsid w:val="004A6C1B"/>
    <w:rsid w:val="005A7E20"/>
    <w:rsid w:val="00872B36"/>
    <w:rsid w:val="00903F63"/>
    <w:rsid w:val="0096157B"/>
    <w:rsid w:val="00996033"/>
    <w:rsid w:val="009C3104"/>
    <w:rsid w:val="00A262D5"/>
    <w:rsid w:val="00B86E05"/>
    <w:rsid w:val="00C41BAF"/>
    <w:rsid w:val="00D068E5"/>
    <w:rsid w:val="00E40198"/>
    <w:rsid w:val="00FA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7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0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6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1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4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4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4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49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3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29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9725-55FE-4CD0-B5D7-79E27020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Hulden, Maren</dc:creator>
  <cp:keywords/>
  <dc:description/>
  <cp:lastModifiedBy>Bridget</cp:lastModifiedBy>
  <cp:revision>7</cp:revision>
  <dcterms:created xsi:type="dcterms:W3CDTF">2021-03-15T19:23:00Z</dcterms:created>
  <dcterms:modified xsi:type="dcterms:W3CDTF">2021-03-22T16:01:00Z</dcterms:modified>
</cp:coreProperties>
</file>